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szCs w:val="52"/>
        </w:rPr>
      </w:pPr>
      <w:r>
        <w:rPr>
          <w:rFonts w:hint="eastAsia"/>
          <w:b/>
          <w:bCs/>
          <w:sz w:val="44"/>
          <w:szCs w:val="52"/>
        </w:rPr>
        <w:t>《中华传统好食品》企业申报步骤</w:t>
      </w:r>
    </w:p>
    <w:p>
      <w:pPr>
        <w:pStyle w:val="6"/>
        <w:spacing w:line="360" w:lineRule="auto"/>
        <w:rPr>
          <w:rFonts w:ascii="仿宋" w:hAnsi="仿宋" w:eastAsia="仿宋" w:cstheme="minorBidi"/>
          <w:sz w:val="32"/>
          <w:szCs w:val="40"/>
          <w:lang w:val="en-US" w:eastAsia="zh-CN" w:bidi="ar-SA"/>
        </w:rPr>
      </w:pPr>
      <w:r>
        <w:rPr>
          <w:rFonts w:hint="eastAsia" w:ascii="仿宋" w:hAnsi="仿宋" w:eastAsia="仿宋"/>
          <w:b/>
          <w:bCs/>
          <w:sz w:val="32"/>
          <w:szCs w:val="40"/>
        </w:rPr>
        <w:t>第一步：</w:t>
      </w:r>
      <w:r>
        <w:rPr>
          <w:rFonts w:hint="eastAsia" w:ascii="仿宋" w:hAnsi="仿宋" w:eastAsia="仿宋"/>
          <w:sz w:val="32"/>
          <w:szCs w:val="40"/>
        </w:rPr>
        <w:t>申报企业</w:t>
      </w:r>
      <w:r>
        <w:rPr>
          <w:rFonts w:hint="eastAsia" w:ascii="仿宋" w:hAnsi="仿宋" w:eastAsia="仿宋"/>
          <w:sz w:val="32"/>
          <w:szCs w:val="40"/>
          <w:lang w:val="en-US" w:eastAsia="zh-CN"/>
        </w:rPr>
        <w:t>在吃得好商城（www.cdhvip.cn）提交申请,申请需要的资料如下</w:t>
      </w:r>
      <w:r>
        <w:rPr>
          <w:rFonts w:hint="eastAsia" w:ascii="仿宋" w:hAnsi="仿宋" w:eastAsia="仿宋" w:cstheme="minorBidi"/>
          <w:sz w:val="32"/>
          <w:szCs w:val="40"/>
          <w:lang w:val="en-US" w:eastAsia="zh-CN" w:bidi="ar-SA"/>
        </w:rPr>
        <w:t>（</w:t>
      </w:r>
      <w:r>
        <w:rPr>
          <w:rFonts w:ascii="仿宋" w:hAnsi="仿宋" w:eastAsia="仿宋" w:cstheme="minorBidi"/>
          <w:sz w:val="32"/>
          <w:szCs w:val="40"/>
          <w:lang w:val="en-US" w:eastAsia="zh-CN" w:bidi="ar-SA"/>
        </w:rPr>
        <w:t>所有材料均需加盖申报单位公章</w:t>
      </w:r>
      <w:r>
        <w:rPr>
          <w:rFonts w:hint="eastAsia" w:ascii="仿宋" w:hAnsi="仿宋" w:eastAsia="仿宋" w:cstheme="minorBidi"/>
          <w:sz w:val="32"/>
          <w:szCs w:val="40"/>
          <w:lang w:val="en-US" w:eastAsia="zh-CN" w:bidi="ar-SA"/>
        </w:rPr>
        <w:t>）</w:t>
      </w:r>
      <w:r>
        <w:rPr>
          <w:rFonts w:hint="eastAsia" w:ascii="仿宋" w:hAnsi="仿宋" w:eastAsia="仿宋"/>
          <w:sz w:val="32"/>
          <w:szCs w:val="40"/>
        </w:rPr>
        <w:t>：</w:t>
      </w:r>
    </w:p>
    <w:p>
      <w:pPr>
        <w:pStyle w:val="6"/>
        <w:spacing w:line="360" w:lineRule="auto"/>
        <w:rPr>
          <w:rFonts w:ascii="仿宋" w:hAnsi="仿宋" w:eastAsia="仿宋" w:cstheme="minorBidi"/>
          <w:sz w:val="32"/>
          <w:szCs w:val="40"/>
          <w:lang w:val="en-US" w:eastAsia="zh-CN" w:bidi="ar-SA"/>
        </w:rPr>
      </w:pPr>
      <w:r>
        <w:rPr>
          <w:rFonts w:ascii="仿宋" w:hAnsi="仿宋" w:eastAsia="仿宋"/>
          <w:sz w:val="32"/>
          <w:szCs w:val="40"/>
          <w:lang w:val="en-US"/>
        </w:rPr>
        <w:t>1.</w:t>
      </w:r>
      <w:r>
        <w:rPr>
          <w:rFonts w:hint="eastAsia" w:ascii="仿宋" w:hAnsi="仿宋" w:eastAsia="仿宋"/>
          <w:sz w:val="32"/>
          <w:szCs w:val="40"/>
        </w:rPr>
        <w:t>填写《</w:t>
      </w:r>
      <w:r>
        <w:rPr>
          <w:rFonts w:ascii="仿宋" w:hAnsi="仿宋" w:eastAsia="仿宋"/>
          <w:sz w:val="32"/>
          <w:szCs w:val="40"/>
        </w:rPr>
        <w:t>企业自评表</w:t>
      </w:r>
      <w:r>
        <w:rPr>
          <w:rFonts w:hint="eastAsia" w:ascii="仿宋" w:hAnsi="仿宋" w:eastAsia="仿宋"/>
          <w:sz w:val="32"/>
          <w:szCs w:val="40"/>
          <w:lang w:eastAsia="zh-CN"/>
        </w:rPr>
        <w:t>》、《</w:t>
      </w:r>
      <w:r>
        <w:rPr>
          <w:rFonts w:ascii="仿宋" w:hAnsi="仿宋" w:eastAsia="仿宋"/>
          <w:sz w:val="32"/>
          <w:szCs w:val="40"/>
        </w:rPr>
        <w:t>承诺书</w:t>
      </w:r>
      <w:r>
        <w:rPr>
          <w:rFonts w:hint="eastAsia" w:ascii="仿宋" w:hAnsi="仿宋" w:eastAsia="仿宋"/>
          <w:sz w:val="32"/>
          <w:szCs w:val="40"/>
        </w:rPr>
        <w:t>》</w:t>
      </w:r>
      <w:r>
        <w:rPr>
          <w:rFonts w:hint="eastAsia" w:ascii="仿宋" w:hAnsi="仿宋" w:eastAsia="仿宋"/>
          <w:sz w:val="32"/>
          <w:szCs w:val="40"/>
          <w:lang w:eastAsia="zh-CN"/>
        </w:rPr>
        <w:t>；</w:t>
      </w:r>
    </w:p>
    <w:p>
      <w:pPr>
        <w:pStyle w:val="6"/>
        <w:tabs>
          <w:tab w:val="left" w:pos="592"/>
        </w:tabs>
        <w:spacing w:line="360" w:lineRule="auto"/>
        <w:rPr>
          <w:rFonts w:ascii="仿宋" w:hAnsi="仿宋" w:eastAsia="仿宋" w:cstheme="minorBidi"/>
          <w:sz w:val="32"/>
          <w:szCs w:val="40"/>
          <w:lang w:val="en-US" w:eastAsia="zh-CN" w:bidi="ar-SA"/>
        </w:rPr>
      </w:pPr>
      <w:r>
        <w:rPr>
          <w:rFonts w:ascii="仿宋" w:hAnsi="仿宋" w:eastAsia="仿宋" w:cstheme="minorBidi"/>
          <w:sz w:val="32"/>
          <w:szCs w:val="40"/>
          <w:lang w:val="en-US" w:eastAsia="zh-CN" w:bidi="ar-SA"/>
        </w:rPr>
        <w:t>2.工商营业执照、法人代码证复印件</w:t>
      </w:r>
      <w:r>
        <w:rPr>
          <w:rFonts w:hint="eastAsia" w:ascii="仿宋" w:hAnsi="仿宋" w:eastAsia="仿宋" w:cstheme="minorBidi"/>
          <w:sz w:val="32"/>
          <w:szCs w:val="40"/>
          <w:lang w:val="en-US" w:eastAsia="zh-CN" w:bidi="ar-SA"/>
        </w:rPr>
        <w:t>、食品生产许可证</w:t>
      </w:r>
      <w:r>
        <w:rPr>
          <w:rFonts w:ascii="仿宋" w:hAnsi="仿宋" w:eastAsia="仿宋" w:cstheme="minorBidi"/>
          <w:sz w:val="32"/>
          <w:szCs w:val="40"/>
          <w:lang w:val="en-US" w:eastAsia="zh-CN" w:bidi="ar-SA"/>
        </w:rPr>
        <w:t>；</w:t>
      </w:r>
    </w:p>
    <w:p>
      <w:pPr>
        <w:pStyle w:val="6"/>
        <w:tabs>
          <w:tab w:val="left" w:pos="608"/>
        </w:tabs>
        <w:spacing w:line="360" w:lineRule="auto"/>
        <w:rPr>
          <w:rFonts w:ascii="仿宋" w:hAnsi="仿宋" w:eastAsia="仿宋" w:cstheme="minorBidi"/>
          <w:sz w:val="32"/>
          <w:szCs w:val="40"/>
          <w:lang w:val="en-US" w:eastAsia="zh-CN" w:bidi="ar-SA"/>
        </w:rPr>
      </w:pPr>
      <w:r>
        <w:rPr>
          <w:rFonts w:ascii="仿宋" w:hAnsi="仿宋" w:eastAsia="仿宋" w:cstheme="minorBidi"/>
          <w:sz w:val="32"/>
          <w:szCs w:val="40"/>
          <w:lang w:val="en-US" w:eastAsia="zh-CN" w:bidi="ar-SA"/>
        </w:rPr>
        <w:t>3.获得商标注册等有关文件复印件；</w:t>
      </w:r>
    </w:p>
    <w:p>
      <w:pPr>
        <w:pStyle w:val="6"/>
        <w:tabs>
          <w:tab w:val="left" w:pos="608"/>
        </w:tabs>
        <w:spacing w:line="360" w:lineRule="auto"/>
        <w:rPr>
          <w:rFonts w:ascii="仿宋" w:hAnsi="仿宋" w:eastAsia="仿宋" w:cstheme="minorBidi"/>
          <w:sz w:val="32"/>
          <w:szCs w:val="40"/>
          <w:lang w:val="en-US" w:eastAsia="zh-CN" w:bidi="ar-SA"/>
        </w:rPr>
      </w:pPr>
      <w:r>
        <w:rPr>
          <w:rFonts w:ascii="仿宋" w:hAnsi="仿宋" w:eastAsia="仿宋" w:cstheme="minorBidi"/>
          <w:sz w:val="32"/>
          <w:szCs w:val="40"/>
          <w:lang w:val="en-US" w:eastAsia="zh-CN" w:bidi="ar-SA"/>
        </w:rPr>
        <w:t>4.近三年资产负债表和损益表（加盖企业财务章）；</w:t>
      </w:r>
    </w:p>
    <w:p>
      <w:pPr>
        <w:pStyle w:val="6"/>
        <w:tabs>
          <w:tab w:val="left" w:pos="608"/>
        </w:tabs>
        <w:spacing w:line="360" w:lineRule="auto"/>
        <w:ind w:left="300" w:firstLine="0"/>
        <w:rPr>
          <w:rFonts w:ascii="仿宋" w:hAnsi="仿宋" w:eastAsia="仿宋" w:cstheme="minorBidi"/>
          <w:sz w:val="32"/>
          <w:szCs w:val="40"/>
          <w:lang w:val="en-US" w:eastAsia="zh-CN" w:bidi="ar-SA"/>
        </w:rPr>
      </w:pPr>
      <w:bookmarkStart w:id="0" w:name="bookmark3"/>
      <w:bookmarkEnd w:id="0"/>
      <w:r>
        <w:rPr>
          <w:rFonts w:ascii="仿宋" w:hAnsi="仿宋" w:eastAsia="仿宋" w:cstheme="minorBidi"/>
          <w:sz w:val="32"/>
          <w:szCs w:val="40"/>
          <w:lang w:val="en-US" w:eastAsia="zh-CN" w:bidi="ar-SA"/>
        </w:rPr>
        <w:t>5.历代传承的产品介绍、发展情况及材料，历代传承的特色文化介绍和相关材料；</w:t>
      </w:r>
    </w:p>
    <w:p>
      <w:pPr>
        <w:pStyle w:val="6"/>
        <w:tabs>
          <w:tab w:val="left" w:pos="608"/>
        </w:tabs>
        <w:spacing w:line="360" w:lineRule="auto"/>
        <w:ind w:left="300" w:firstLine="0"/>
        <w:rPr>
          <w:rFonts w:ascii="仿宋" w:hAnsi="仿宋" w:eastAsia="仿宋" w:cstheme="minorBidi"/>
          <w:sz w:val="32"/>
          <w:szCs w:val="40"/>
          <w:lang w:val="en-US" w:eastAsia="zh-CN" w:bidi="ar-SA"/>
        </w:rPr>
      </w:pPr>
      <w:bookmarkStart w:id="1" w:name="bookmark4"/>
      <w:bookmarkEnd w:id="1"/>
      <w:r>
        <w:rPr>
          <w:rFonts w:ascii="仿宋" w:hAnsi="仿宋" w:eastAsia="仿宋" w:cstheme="minorBidi"/>
          <w:sz w:val="32"/>
          <w:szCs w:val="40"/>
          <w:lang w:val="en-US" w:eastAsia="zh-CN" w:bidi="ar-SA"/>
        </w:rPr>
        <w:t>6.申报产品的相关健康功能的科学证据</w:t>
      </w:r>
      <w:r>
        <w:rPr>
          <w:rFonts w:hint="eastAsia" w:ascii="仿宋" w:hAnsi="仿宋" w:eastAsia="仿宋" w:cstheme="minorBidi"/>
          <w:sz w:val="32"/>
          <w:szCs w:val="40"/>
          <w:lang w:val="en-US" w:eastAsia="zh-CN" w:bidi="ar-SA"/>
        </w:rPr>
        <w:t>，</w:t>
      </w:r>
      <w:r>
        <w:rPr>
          <w:rFonts w:ascii="仿宋" w:hAnsi="仿宋" w:eastAsia="仿宋" w:cstheme="minorBidi"/>
          <w:sz w:val="32"/>
          <w:szCs w:val="40"/>
          <w:lang w:val="en-US" w:eastAsia="zh-CN" w:bidi="ar-SA"/>
        </w:rPr>
        <w:t>附正规</w:t>
      </w:r>
      <w:r>
        <w:rPr>
          <w:rFonts w:hint="eastAsia" w:ascii="仿宋" w:hAnsi="仿宋" w:eastAsia="仿宋" w:cstheme="minorBidi"/>
          <w:sz w:val="32"/>
          <w:szCs w:val="40"/>
          <w:lang w:val="en-US" w:eastAsia="zh-CN" w:bidi="ar-SA"/>
        </w:rPr>
        <w:t>报刊</w:t>
      </w:r>
      <w:r>
        <w:rPr>
          <w:rFonts w:ascii="仿宋" w:hAnsi="仿宋" w:eastAsia="仿宋" w:cstheme="minorBidi"/>
          <w:sz w:val="32"/>
          <w:szCs w:val="40"/>
          <w:lang w:val="en-US" w:eastAsia="zh-CN" w:bidi="ar-SA"/>
        </w:rPr>
        <w:t>、杂志发表的研究报告复印件；</w:t>
      </w:r>
    </w:p>
    <w:p>
      <w:pPr>
        <w:pStyle w:val="6"/>
        <w:tabs>
          <w:tab w:val="left" w:pos="608"/>
        </w:tabs>
        <w:spacing w:line="360" w:lineRule="auto"/>
        <w:rPr>
          <w:rFonts w:ascii="仿宋" w:hAnsi="仿宋" w:eastAsia="仿宋" w:cstheme="minorBidi"/>
          <w:sz w:val="32"/>
          <w:szCs w:val="40"/>
          <w:lang w:val="en-US" w:eastAsia="zh-CN" w:bidi="ar-SA"/>
        </w:rPr>
      </w:pPr>
      <w:bookmarkStart w:id="2" w:name="bookmark5"/>
      <w:bookmarkEnd w:id="2"/>
      <w:r>
        <w:rPr>
          <w:rFonts w:ascii="仿宋" w:hAnsi="仿宋" w:eastAsia="仿宋" w:cstheme="minorBidi"/>
          <w:sz w:val="32"/>
          <w:szCs w:val="40"/>
          <w:lang w:val="en-US" w:eastAsia="zh-CN" w:bidi="ar-SA"/>
        </w:rPr>
        <w:t>7.获得的社会荣誉和相关证明材料复印件；</w:t>
      </w:r>
    </w:p>
    <w:p>
      <w:pPr>
        <w:pStyle w:val="6"/>
        <w:tabs>
          <w:tab w:val="left" w:pos="608"/>
        </w:tabs>
        <w:spacing w:line="360" w:lineRule="auto"/>
        <w:rPr>
          <w:rFonts w:ascii="仿宋" w:hAnsi="仿宋" w:eastAsia="仿宋" w:cstheme="minorBidi"/>
          <w:sz w:val="32"/>
          <w:szCs w:val="40"/>
          <w:lang w:val="en-US" w:eastAsia="zh-CN" w:bidi="ar-SA"/>
        </w:rPr>
      </w:pPr>
      <w:bookmarkStart w:id="3" w:name="bookmark6"/>
      <w:bookmarkEnd w:id="3"/>
      <w:r>
        <w:rPr>
          <w:rFonts w:ascii="仿宋" w:hAnsi="仿宋" w:eastAsia="仿宋" w:cstheme="minorBidi"/>
          <w:sz w:val="32"/>
          <w:szCs w:val="40"/>
          <w:lang w:val="en-US" w:eastAsia="zh-CN" w:bidi="ar-SA"/>
        </w:rPr>
        <w:t>8.当年由国家评价认可的质量检测机构出具的产品质量报告复印件；</w:t>
      </w:r>
      <w:bookmarkStart w:id="4" w:name="bookmark7"/>
      <w:bookmarkEnd w:id="4"/>
    </w:p>
    <w:p>
      <w:pPr>
        <w:pStyle w:val="6"/>
        <w:tabs>
          <w:tab w:val="left" w:pos="608"/>
        </w:tabs>
        <w:spacing w:line="360" w:lineRule="auto"/>
        <w:rPr>
          <w:rFonts w:ascii="仿宋" w:hAnsi="仿宋" w:eastAsia="仿宋" w:cstheme="minorBidi"/>
          <w:sz w:val="32"/>
          <w:szCs w:val="40"/>
          <w:lang w:val="en-US" w:eastAsia="zh-CN" w:bidi="ar-SA"/>
        </w:rPr>
      </w:pPr>
      <w:r>
        <w:rPr>
          <w:rFonts w:hint="eastAsia" w:ascii="仿宋" w:hAnsi="仿宋" w:eastAsia="仿宋" w:cstheme="minorBidi"/>
          <w:sz w:val="32"/>
          <w:szCs w:val="40"/>
          <w:lang w:val="en-US" w:eastAsia="zh-CN" w:bidi="ar-SA"/>
        </w:rPr>
        <w:t>以上材料通过吃得好商城所属的中华传统好食品申报部门初审通过后，邮寄所有填报相关纸质材料到四川省成都市高新区天晖中街56号曙光国际26楼 联系人：金先生 联系电话：028-65782989。</w:t>
      </w:r>
    </w:p>
    <w:p>
      <w:pPr>
        <w:widowControl/>
        <w:spacing w:line="360" w:lineRule="auto"/>
        <w:jc w:val="left"/>
        <w:rPr>
          <w:rFonts w:ascii="仿宋" w:hAnsi="仿宋" w:eastAsia="仿宋"/>
          <w:sz w:val="32"/>
          <w:szCs w:val="40"/>
        </w:rPr>
      </w:pPr>
      <w:r>
        <w:rPr>
          <w:rFonts w:hint="eastAsia" w:ascii="仿宋" w:hAnsi="仿宋" w:eastAsia="仿宋"/>
          <w:b/>
          <w:bCs/>
          <w:sz w:val="32"/>
          <w:szCs w:val="40"/>
        </w:rPr>
        <w:t>第</w:t>
      </w:r>
      <w:r>
        <w:rPr>
          <w:rFonts w:hint="eastAsia" w:ascii="仿宋" w:hAnsi="仿宋" w:eastAsia="仿宋"/>
          <w:b/>
          <w:bCs/>
          <w:sz w:val="32"/>
          <w:szCs w:val="40"/>
          <w:lang w:val="en-US" w:eastAsia="zh-Hans"/>
        </w:rPr>
        <w:t>二</w:t>
      </w:r>
      <w:r>
        <w:rPr>
          <w:rFonts w:hint="eastAsia" w:ascii="仿宋" w:hAnsi="仿宋" w:eastAsia="仿宋"/>
          <w:b/>
          <w:bCs/>
          <w:sz w:val="32"/>
          <w:szCs w:val="40"/>
        </w:rPr>
        <w:t>步</w:t>
      </w:r>
      <w:r>
        <w:rPr>
          <w:rFonts w:hint="eastAsia" w:ascii="仿宋" w:hAnsi="仿宋" w:eastAsia="仿宋"/>
          <w:sz w:val="32"/>
          <w:szCs w:val="40"/>
        </w:rPr>
        <w:t>：申报企业</w:t>
      </w:r>
      <w:r>
        <w:rPr>
          <w:rFonts w:hint="eastAsia" w:ascii="仿宋" w:hAnsi="仿宋" w:eastAsia="仿宋"/>
          <w:sz w:val="32"/>
          <w:szCs w:val="40"/>
          <w:lang w:val="en-US" w:eastAsia="zh-CN"/>
        </w:rPr>
        <w:t>等待初审中心通知后</w:t>
      </w:r>
      <w:r>
        <w:rPr>
          <w:rFonts w:hint="eastAsia" w:ascii="仿宋" w:hAnsi="仿宋" w:eastAsia="仿宋"/>
          <w:sz w:val="32"/>
          <w:szCs w:val="40"/>
        </w:rPr>
        <w:t>，安排申报产品24</w:t>
      </w:r>
      <w:r>
        <w:rPr>
          <w:rFonts w:ascii="仿宋" w:hAnsi="仿宋" w:eastAsia="仿宋"/>
          <w:sz w:val="32"/>
          <w:szCs w:val="40"/>
        </w:rPr>
        <w:t>份</w:t>
      </w:r>
      <w:r>
        <w:rPr>
          <w:rFonts w:hint="eastAsia" w:ascii="仿宋" w:hAnsi="仿宋" w:eastAsia="仿宋"/>
          <w:sz w:val="32"/>
          <w:szCs w:val="40"/>
        </w:rPr>
        <w:t>单品至秘书处参评（标注：申请企业名称+样品）</w:t>
      </w:r>
      <w:r>
        <w:rPr>
          <w:rFonts w:ascii="仿宋" w:hAnsi="仿宋" w:eastAsia="仿宋"/>
          <w:sz w:val="32"/>
          <w:szCs w:val="40"/>
        </w:rPr>
        <w:t>。</w:t>
      </w:r>
    </w:p>
    <w:p>
      <w:pPr>
        <w:spacing w:line="360" w:lineRule="auto"/>
        <w:rPr>
          <w:rFonts w:ascii="仿宋" w:hAnsi="仿宋" w:eastAsia="仿宋"/>
          <w:sz w:val="32"/>
          <w:szCs w:val="40"/>
        </w:rPr>
      </w:pPr>
      <w:r>
        <w:rPr>
          <w:rFonts w:hint="eastAsia" w:ascii="仿宋" w:hAnsi="仿宋" w:eastAsia="仿宋"/>
          <w:sz w:val="32"/>
          <w:szCs w:val="40"/>
        </w:rPr>
        <w:t>（邮寄地址：北京市朝阳区红军营南路瑞普大厦C座1</w:t>
      </w:r>
      <w:r>
        <w:rPr>
          <w:rFonts w:ascii="仿宋" w:hAnsi="仿宋" w:eastAsia="仿宋"/>
          <w:sz w:val="32"/>
          <w:szCs w:val="40"/>
        </w:rPr>
        <w:t>103</w:t>
      </w:r>
      <w:r>
        <w:rPr>
          <w:rFonts w:hint="eastAsia" w:ascii="仿宋" w:hAnsi="仿宋" w:eastAsia="仿宋"/>
          <w:sz w:val="32"/>
          <w:szCs w:val="40"/>
        </w:rPr>
        <w:t>，收：霍晓鹏，电话：1</w:t>
      </w:r>
      <w:r>
        <w:rPr>
          <w:rFonts w:ascii="仿宋" w:hAnsi="仿宋" w:eastAsia="仿宋"/>
          <w:sz w:val="32"/>
          <w:szCs w:val="40"/>
        </w:rPr>
        <w:t>8310342005</w:t>
      </w:r>
      <w:r>
        <w:rPr>
          <w:rFonts w:hint="eastAsia" w:ascii="仿宋" w:hAnsi="仿宋" w:eastAsia="仿宋"/>
          <w:sz w:val="32"/>
          <w:szCs w:val="40"/>
        </w:rPr>
        <w:t>）</w:t>
      </w:r>
    </w:p>
    <w:p>
      <w:pPr>
        <w:spacing w:line="360" w:lineRule="auto"/>
        <w:rPr>
          <w:rFonts w:ascii="仿宋" w:hAnsi="仿宋" w:eastAsia="仿宋"/>
          <w:sz w:val="32"/>
          <w:szCs w:val="40"/>
        </w:rPr>
      </w:pPr>
      <w:r>
        <w:rPr>
          <w:rFonts w:hint="eastAsia" w:ascii="仿宋" w:hAnsi="仿宋" w:eastAsia="仿宋"/>
          <w:b/>
          <w:bCs/>
          <w:sz w:val="32"/>
          <w:szCs w:val="40"/>
        </w:rPr>
        <w:t>第</w:t>
      </w:r>
      <w:r>
        <w:rPr>
          <w:rFonts w:hint="eastAsia" w:ascii="仿宋" w:hAnsi="仿宋" w:eastAsia="仿宋"/>
          <w:b/>
          <w:bCs/>
          <w:sz w:val="32"/>
          <w:szCs w:val="40"/>
          <w:lang w:val="en-US" w:eastAsia="zh-Hans"/>
        </w:rPr>
        <w:t>三</w:t>
      </w:r>
      <w:r>
        <w:rPr>
          <w:rFonts w:hint="eastAsia" w:ascii="仿宋" w:hAnsi="仿宋" w:eastAsia="仿宋"/>
          <w:b/>
          <w:bCs/>
          <w:sz w:val="32"/>
          <w:szCs w:val="40"/>
        </w:rPr>
        <w:t>步：</w:t>
      </w:r>
      <w:r>
        <w:rPr>
          <w:rFonts w:hint="eastAsia" w:ascii="仿宋" w:hAnsi="仿宋" w:eastAsia="仿宋"/>
          <w:sz w:val="32"/>
          <w:szCs w:val="40"/>
        </w:rPr>
        <w:t>评价办公室终审后在官网公示，同步通知</w:t>
      </w:r>
      <w:r>
        <w:rPr>
          <w:rFonts w:hint="eastAsia" w:ascii="仿宋" w:hAnsi="仿宋" w:eastAsia="仿宋"/>
          <w:sz w:val="32"/>
          <w:szCs w:val="40"/>
          <w:lang w:val="en-US" w:eastAsia="zh-CN"/>
        </w:rPr>
        <w:t>吃得好商城</w:t>
      </w:r>
      <w:r>
        <w:rPr>
          <w:rFonts w:hint="eastAsia" w:ascii="仿宋" w:hAnsi="仿宋" w:eastAsia="仿宋"/>
          <w:sz w:val="32"/>
          <w:szCs w:val="40"/>
        </w:rPr>
        <w:t>和企业。</w:t>
      </w:r>
    </w:p>
    <w:p>
      <w:pPr>
        <w:spacing w:line="360" w:lineRule="auto"/>
        <w:ind w:firstLine="640" w:firstLineChars="200"/>
        <w:rPr>
          <w:rFonts w:ascii="仿宋" w:hAnsi="仿宋" w:eastAsia="仿宋"/>
          <w:sz w:val="32"/>
          <w:szCs w:val="40"/>
        </w:rPr>
      </w:pPr>
      <w:r>
        <w:rPr>
          <w:rFonts w:hint="eastAsia" w:ascii="仿宋" w:hAnsi="仿宋" w:eastAsia="仿宋"/>
          <w:sz w:val="32"/>
          <w:szCs w:val="40"/>
        </w:rPr>
        <w:t>终审评价公示期后，由中国国际贸易促进委员会商业行业委员会统一公告，并给企业统一颁发中华传统好食品证明书。</w:t>
      </w:r>
    </w:p>
    <w:p>
      <w:pPr>
        <w:spacing w:line="360" w:lineRule="auto"/>
        <w:ind w:firstLine="640" w:firstLineChars="200"/>
        <w:rPr>
          <w:rFonts w:ascii="仿宋" w:hAnsi="仿宋" w:eastAsia="仿宋"/>
          <w:sz w:val="32"/>
          <w:szCs w:val="40"/>
        </w:rPr>
      </w:pPr>
      <w:r>
        <w:rPr>
          <w:rFonts w:hint="eastAsia" w:ascii="仿宋" w:hAnsi="仿宋" w:eastAsia="仿宋"/>
          <w:sz w:val="32"/>
          <w:szCs w:val="40"/>
        </w:rPr>
        <w:t>成功获评企业与秘书处对接“中国追溯”关于产品追溯体系具体技术支撑事宜。</w:t>
      </w:r>
      <w:bookmarkStart w:id="5" w:name="_GoBack"/>
      <w:bookmarkEnd w:id="5"/>
    </w:p>
    <w:p>
      <w:pPr>
        <w:spacing w:line="360" w:lineRule="auto"/>
        <w:rPr>
          <w:rFonts w:ascii="仿宋" w:hAnsi="仿宋" w:eastAsia="仿宋"/>
          <w:b/>
          <w:bCs/>
          <w:sz w:val="32"/>
          <w:szCs w:val="40"/>
        </w:rPr>
      </w:pPr>
      <w:r>
        <w:rPr>
          <w:rFonts w:hint="eastAsia" w:ascii="仿宋" w:hAnsi="仿宋" w:eastAsia="仿宋"/>
          <w:b/>
          <w:bCs/>
          <w:sz w:val="32"/>
          <w:szCs w:val="40"/>
        </w:rPr>
        <w:t>查看其它附件：</w:t>
      </w:r>
    </w:p>
    <w:p>
      <w:pPr>
        <w:pStyle w:val="5"/>
        <w:numPr>
          <w:ilvl w:val="0"/>
          <w:numId w:val="1"/>
        </w:numPr>
        <w:spacing w:line="360" w:lineRule="auto"/>
        <w:ind w:firstLineChars="0"/>
        <w:rPr>
          <w:rFonts w:ascii="仿宋" w:hAnsi="仿宋" w:eastAsia="仿宋"/>
          <w:sz w:val="32"/>
          <w:szCs w:val="40"/>
        </w:rPr>
      </w:pPr>
      <w:r>
        <w:rPr>
          <w:rFonts w:ascii="仿宋" w:hAnsi="仿宋" w:eastAsia="仿宋"/>
          <w:sz w:val="32"/>
          <w:szCs w:val="40"/>
        </w:rPr>
        <w:t>中华传统好食品评价申报自评表</w:t>
      </w:r>
      <w:r>
        <w:rPr>
          <w:rFonts w:hint="eastAsia" w:ascii="仿宋" w:hAnsi="仿宋" w:eastAsia="仿宋"/>
          <w:sz w:val="32"/>
          <w:szCs w:val="40"/>
        </w:rPr>
        <w:t>-企业使用</w:t>
      </w:r>
    </w:p>
    <w:p>
      <w:pPr>
        <w:pStyle w:val="5"/>
        <w:numPr>
          <w:ilvl w:val="0"/>
          <w:numId w:val="0"/>
        </w:numPr>
        <w:spacing w:line="360" w:lineRule="auto"/>
        <w:ind w:leftChars="0"/>
        <w:rPr>
          <w:rFonts w:ascii="仿宋" w:hAnsi="仿宋" w:eastAsia="仿宋"/>
          <w:sz w:val="32"/>
          <w:szCs w:val="40"/>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402E7"/>
    <w:multiLevelType w:val="multilevel"/>
    <w:tmpl w:val="79D402E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mMjhjYTE1Mjk2ZGE3Njk0YjA0MWRkZjcxYmQ5MDkifQ=="/>
  </w:docVars>
  <w:rsids>
    <w:rsidRoot w:val="00D21AD5"/>
    <w:rsid w:val="00023605"/>
    <w:rsid w:val="000852C1"/>
    <w:rsid w:val="000B5FB4"/>
    <w:rsid w:val="000B67C9"/>
    <w:rsid w:val="0021447C"/>
    <w:rsid w:val="00316596"/>
    <w:rsid w:val="003735C6"/>
    <w:rsid w:val="00465A2D"/>
    <w:rsid w:val="0048309B"/>
    <w:rsid w:val="0048561A"/>
    <w:rsid w:val="005D2596"/>
    <w:rsid w:val="005F5C77"/>
    <w:rsid w:val="006A7E4D"/>
    <w:rsid w:val="00712C8F"/>
    <w:rsid w:val="007703B6"/>
    <w:rsid w:val="007819C2"/>
    <w:rsid w:val="00880C7A"/>
    <w:rsid w:val="008D2F93"/>
    <w:rsid w:val="00901A71"/>
    <w:rsid w:val="00AA74C5"/>
    <w:rsid w:val="00BE71C5"/>
    <w:rsid w:val="00CF20AA"/>
    <w:rsid w:val="00D21AD5"/>
    <w:rsid w:val="00E51391"/>
    <w:rsid w:val="00E67C76"/>
    <w:rsid w:val="00F0414C"/>
    <w:rsid w:val="38BB163F"/>
    <w:rsid w:val="FBFE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ody text|2"/>
    <w:basedOn w:val="1"/>
    <w:qFormat/>
    <w:uiPriority w:val="0"/>
    <w:pPr>
      <w:spacing w:after="300" w:line="278" w:lineRule="auto"/>
    </w:pPr>
    <w:rPr>
      <w:rFonts w:ascii="Calibri" w:hAnsi="Calibri" w:eastAsia="宋体" w:cs="Times New Roman"/>
      <w:b/>
      <w:bCs/>
      <w:sz w:val="16"/>
      <w:szCs w:val="16"/>
    </w:rPr>
  </w:style>
  <w:style w:type="paragraph" w:styleId="5">
    <w:name w:val="List Paragraph"/>
    <w:basedOn w:val="1"/>
    <w:qFormat/>
    <w:uiPriority w:val="34"/>
    <w:pPr>
      <w:ind w:firstLine="420" w:firstLineChars="200"/>
    </w:pPr>
  </w:style>
  <w:style w:type="paragraph" w:customStyle="1" w:styleId="6">
    <w:name w:val="Body text|1"/>
    <w:basedOn w:val="1"/>
    <w:qFormat/>
    <w:uiPriority w:val="0"/>
    <w:pPr>
      <w:spacing w:line="341" w:lineRule="auto"/>
      <w:ind w:firstLine="300"/>
    </w:pPr>
    <w:rPr>
      <w:rFonts w:ascii="宋体" w:hAnsi="宋体" w:eastAsia="宋体" w:cs="宋体"/>
      <w:sz w:val="17"/>
      <w:szCs w:val="17"/>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532</Characters>
  <Lines>5</Lines>
  <Paragraphs>1</Paragraphs>
  <TotalTime>120</TotalTime>
  <ScaleCrop>false</ScaleCrop>
  <LinksUpToDate>false</LinksUpToDate>
  <CharactersWithSpaces>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2022-10-08T12:04:00Z</dcterms:created>
  <dc:creator>Microsoft Office User</dc:creator>
  <cp:lastModifiedBy>Administrator</cp:lastModifiedBy>
  <dcterms:modified xsi:type="dcterms:W3CDTF">2023-06-14T06:26:54Z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CF92C426CF93023B8250366471DFF101_42</vt:lpwstr>
  </property>
</Properties>
</file>